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0A" w:rsidRPr="0036220A" w:rsidRDefault="0036220A" w:rsidP="0036220A">
      <w:pPr>
        <w:pStyle w:val="Sansinterligne"/>
        <w:jc w:val="center"/>
        <w:rPr>
          <w:b/>
        </w:rPr>
      </w:pPr>
      <w:r w:rsidRPr="0036220A">
        <w:rPr>
          <w:b/>
        </w:rPr>
        <w:t>CAS DE COMMERCE EXTERIEUR</w:t>
      </w:r>
      <w:r w:rsidR="00BE5F93">
        <w:rPr>
          <w:b/>
        </w:rPr>
        <w:t> : UN CREDIT DOCUMENTAIRE A L’EXPORT</w:t>
      </w:r>
    </w:p>
    <w:p w:rsidR="0036220A" w:rsidRPr="0036220A" w:rsidRDefault="0036220A" w:rsidP="0036220A">
      <w:pPr>
        <w:pStyle w:val="Sansinterligne"/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présenté</w:t>
      </w:r>
      <w:proofErr w:type="gramEnd"/>
      <w:r>
        <w:rPr>
          <w:rFonts w:ascii="Times New Roman" w:hAnsi="Times New Roman"/>
          <w:b/>
        </w:rPr>
        <w:t xml:space="preserve"> par Mrs </w:t>
      </w:r>
      <w:r w:rsidR="00D53B92">
        <w:rPr>
          <w:rFonts w:ascii="Times New Roman" w:hAnsi="Times New Roman"/>
          <w:b/>
        </w:rPr>
        <w:t xml:space="preserve">PERRE, </w:t>
      </w:r>
      <w:r>
        <w:rPr>
          <w:rFonts w:ascii="Times New Roman" w:hAnsi="Times New Roman"/>
          <w:b/>
        </w:rPr>
        <w:t>COLIN DE VERDIERE et MIGNIOT – NATIXIS BORDEAUX</w:t>
      </w:r>
    </w:p>
    <w:p w:rsidR="0036220A" w:rsidRDefault="0036220A" w:rsidP="00FB55D2">
      <w:pPr>
        <w:pStyle w:val="Sansinterligne"/>
        <w:jc w:val="both"/>
        <w:rPr>
          <w:rFonts w:ascii="Times New Roman" w:hAnsi="Times New Roman"/>
        </w:rPr>
      </w:pPr>
    </w:p>
    <w:p w:rsidR="00CB2507" w:rsidRDefault="0036220A" w:rsidP="00FB55D2">
      <w:pPr>
        <w:pStyle w:val="Sansinterlign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Ce cas illustre le déroulement d’un crédit documentaire export entre une société française, </w:t>
      </w:r>
      <w:r w:rsidR="00CB2507">
        <w:rPr>
          <w:rFonts w:ascii="Times New Roman" w:hAnsi="Times New Roman"/>
        </w:rPr>
        <w:t xml:space="preserve">MARTIN SAS, située à Bordeaux, </w:t>
      </w:r>
      <w:r>
        <w:rPr>
          <w:rFonts w:ascii="Times New Roman" w:hAnsi="Times New Roman"/>
        </w:rPr>
        <w:t>exportatrice et une société</w:t>
      </w:r>
      <w:r w:rsidR="00AB5F58">
        <w:rPr>
          <w:rFonts w:ascii="Times New Roman" w:hAnsi="Times New Roman"/>
        </w:rPr>
        <w:t xml:space="preserve"> chinoise</w:t>
      </w:r>
      <w:r w:rsidR="00F4023D">
        <w:rPr>
          <w:rFonts w:ascii="Times New Roman" w:hAnsi="Times New Roman"/>
        </w:rPr>
        <w:t>,</w:t>
      </w:r>
      <w:r w:rsidR="00CB2507">
        <w:rPr>
          <w:rFonts w:ascii="Times New Roman" w:hAnsi="Times New Roman"/>
        </w:rPr>
        <w:t xml:space="preserve"> YONG TANG TRADE, située à </w:t>
      </w:r>
      <w:proofErr w:type="spellStart"/>
      <w:r w:rsidR="00CB2507">
        <w:rPr>
          <w:rFonts w:ascii="Times New Roman" w:hAnsi="Times New Roman"/>
        </w:rPr>
        <w:t>Shanghaï</w:t>
      </w:r>
      <w:proofErr w:type="spellEnd"/>
      <w:r w:rsidR="00CB2507">
        <w:rPr>
          <w:rFonts w:ascii="Times New Roman" w:hAnsi="Times New Roman"/>
        </w:rPr>
        <w:t>,</w:t>
      </w:r>
      <w:r w:rsidR="00F402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importatrice.</w:t>
      </w:r>
      <w:r w:rsidR="00D53B92">
        <w:rPr>
          <w:rFonts w:ascii="Times New Roman" w:hAnsi="Times New Roman"/>
        </w:rPr>
        <w:t xml:space="preserve"> </w:t>
      </w:r>
    </w:p>
    <w:p w:rsidR="00197B0B" w:rsidRDefault="00197B0B" w:rsidP="00FB55D2">
      <w:pPr>
        <w:pStyle w:val="Sansinterlign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Outre retracer le fonctionnement de cette technique de paiement, ce cas apporte un éclairage particulier, car c</w:t>
      </w:r>
      <w:r w:rsidR="00D53B92">
        <w:rPr>
          <w:rFonts w:ascii="Times New Roman" w:hAnsi="Times New Roman"/>
        </w:rPr>
        <w:t>e crédit</w:t>
      </w:r>
      <w:r w:rsidR="000F51D4">
        <w:rPr>
          <w:rFonts w:ascii="Times New Roman" w:hAnsi="Times New Roman"/>
        </w:rPr>
        <w:t xml:space="preserve"> a été l’obj</w:t>
      </w:r>
      <w:r w:rsidR="00CB2507">
        <w:rPr>
          <w:rFonts w:ascii="Times New Roman" w:hAnsi="Times New Roman"/>
        </w:rPr>
        <w:t>et d’une procédure d’amendement à 3 reprises</w:t>
      </w:r>
      <w:r w:rsidR="000F51D4">
        <w:rPr>
          <w:rFonts w:ascii="Times New Roman" w:hAnsi="Times New Roman"/>
        </w:rPr>
        <w:t>.</w:t>
      </w:r>
      <w:r w:rsidR="00D53B92">
        <w:rPr>
          <w:rFonts w:ascii="Times New Roman" w:hAnsi="Times New Roman"/>
        </w:rPr>
        <w:t xml:space="preserve"> </w:t>
      </w:r>
    </w:p>
    <w:p w:rsidR="00AB5F58" w:rsidRDefault="00197B0B" w:rsidP="00FB55D2">
      <w:pPr>
        <w:pStyle w:val="Sansinterlign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L’</w:t>
      </w:r>
      <w:r w:rsidR="00AB5F58">
        <w:rPr>
          <w:rFonts w:ascii="Times New Roman" w:hAnsi="Times New Roman"/>
        </w:rPr>
        <w:t>a</w:t>
      </w:r>
      <w:r w:rsidR="00CB2507">
        <w:rPr>
          <w:rFonts w:ascii="Times New Roman" w:hAnsi="Times New Roman"/>
        </w:rPr>
        <w:t>nalyse portera notamment</w:t>
      </w:r>
      <w:r w:rsidR="00AB5F58">
        <w:rPr>
          <w:rFonts w:ascii="Times New Roman" w:hAnsi="Times New Roman"/>
        </w:rPr>
        <w:t xml:space="preserve"> sur le rôle et les obligations de l’exportateur français et de la banque </w:t>
      </w:r>
      <w:proofErr w:type="spellStart"/>
      <w:r w:rsidR="00AB5F58">
        <w:rPr>
          <w:rFonts w:ascii="Times New Roman" w:hAnsi="Times New Roman"/>
        </w:rPr>
        <w:t>notificatrice</w:t>
      </w:r>
      <w:proofErr w:type="spellEnd"/>
      <w:r w:rsidR="00AB5F58">
        <w:rPr>
          <w:rFonts w:ascii="Times New Roman" w:hAnsi="Times New Roman"/>
        </w:rPr>
        <w:t>.</w:t>
      </w:r>
    </w:p>
    <w:p w:rsidR="0036220A" w:rsidRDefault="0036220A" w:rsidP="00FB55D2">
      <w:pPr>
        <w:pStyle w:val="Sansinterligne"/>
        <w:jc w:val="both"/>
        <w:rPr>
          <w:rFonts w:ascii="Times New Roman" w:hAnsi="Times New Roman"/>
        </w:rPr>
      </w:pPr>
    </w:p>
    <w:p w:rsidR="0036220A" w:rsidRDefault="00B90D4F" w:rsidP="00FB55D2">
      <w:pPr>
        <w:pStyle w:val="Sansinterlign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Ce cas est proposé par des</w:t>
      </w:r>
      <w:r w:rsidR="00CB2507">
        <w:rPr>
          <w:rFonts w:ascii="Times New Roman" w:hAnsi="Times New Roman"/>
        </w:rPr>
        <w:t xml:space="preserve"> C</w:t>
      </w:r>
      <w:r w:rsidR="0036220A">
        <w:rPr>
          <w:rFonts w:ascii="Times New Roman" w:hAnsi="Times New Roman"/>
        </w:rPr>
        <w:t>onseiller</w:t>
      </w:r>
      <w:r>
        <w:rPr>
          <w:rFonts w:ascii="Times New Roman" w:hAnsi="Times New Roman"/>
        </w:rPr>
        <w:t>s</w:t>
      </w:r>
      <w:r w:rsidR="00CB2507">
        <w:rPr>
          <w:rFonts w:ascii="Times New Roman" w:hAnsi="Times New Roman"/>
        </w:rPr>
        <w:t xml:space="preserve"> du Commerce Extérieur travailla</w:t>
      </w:r>
      <w:r>
        <w:rPr>
          <w:rFonts w:ascii="Times New Roman" w:hAnsi="Times New Roman"/>
        </w:rPr>
        <w:t>nt</w:t>
      </w:r>
      <w:r w:rsidR="0036220A">
        <w:rPr>
          <w:rFonts w:ascii="Times New Roman" w:hAnsi="Times New Roman"/>
        </w:rPr>
        <w:t xml:space="preserve"> chez </w:t>
      </w:r>
      <w:proofErr w:type="spellStart"/>
      <w:r w:rsidR="0036220A">
        <w:rPr>
          <w:rFonts w:ascii="Times New Roman" w:hAnsi="Times New Roman"/>
        </w:rPr>
        <w:t>Natixis</w:t>
      </w:r>
      <w:proofErr w:type="spellEnd"/>
      <w:r w:rsidR="0036220A">
        <w:rPr>
          <w:rFonts w:ascii="Times New Roman" w:hAnsi="Times New Roman"/>
        </w:rPr>
        <w:t xml:space="preserve"> à Bordeaux. </w:t>
      </w:r>
    </w:p>
    <w:p w:rsidR="0036220A" w:rsidRDefault="00CB2507" w:rsidP="00FB55D2">
      <w:pPr>
        <w:pStyle w:val="Sansinterlign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Son esprit et son</w:t>
      </w:r>
      <w:r w:rsidR="00AB5F58">
        <w:rPr>
          <w:rFonts w:ascii="Times New Roman" w:hAnsi="Times New Roman"/>
        </w:rPr>
        <w:t xml:space="preserve"> contenu du cas ont été conservés, </w:t>
      </w:r>
      <w:r w:rsidR="003D4A0E">
        <w:rPr>
          <w:rFonts w:ascii="Times New Roman" w:hAnsi="Times New Roman"/>
        </w:rPr>
        <w:t xml:space="preserve">mais, dans un objectif de confidentialité, certaines informations ont été </w:t>
      </w:r>
      <w:proofErr w:type="spellStart"/>
      <w:r w:rsidR="003D4A0E">
        <w:rPr>
          <w:rFonts w:ascii="Times New Roman" w:hAnsi="Times New Roman"/>
        </w:rPr>
        <w:t>anonymées</w:t>
      </w:r>
      <w:proofErr w:type="spellEnd"/>
      <w:r w:rsidR="003D4A0E">
        <w:rPr>
          <w:rFonts w:ascii="Times New Roman" w:hAnsi="Times New Roman"/>
        </w:rPr>
        <w:t>.</w:t>
      </w:r>
    </w:p>
    <w:p w:rsidR="0036220A" w:rsidRDefault="0036220A" w:rsidP="00FB55D2">
      <w:pPr>
        <w:pStyle w:val="Sansinterligne"/>
        <w:jc w:val="both"/>
        <w:rPr>
          <w:rFonts w:ascii="Times New Roman" w:hAnsi="Times New Roman"/>
        </w:rPr>
      </w:pPr>
    </w:p>
    <w:tbl>
      <w:tblPr>
        <w:tblW w:w="0" w:type="auto"/>
        <w:tblInd w:w="-7" w:type="dxa"/>
        <w:tblLayout w:type="fixed"/>
        <w:tblLook w:val="0000"/>
      </w:tblPr>
      <w:tblGrid>
        <w:gridCol w:w="1533"/>
        <w:gridCol w:w="7693"/>
      </w:tblGrid>
      <w:tr w:rsidR="0036220A" w:rsidTr="00CE593D">
        <w:trPr>
          <w:cantSplit/>
        </w:trPr>
        <w:tc>
          <w:tcPr>
            <w:tcW w:w="15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Idée de départ</w:t>
            </w:r>
          </w:p>
        </w:tc>
        <w:tc>
          <w:tcPr>
            <w:tcW w:w="7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6220A" w:rsidRDefault="000F51D4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Retracer le déroulement d’un crédit documentaire export, avec ses caractéristiques</w:t>
            </w:r>
            <w:r w:rsidR="00BE5F93">
              <w:rPr>
                <w:rFonts w:ascii="Times New Roman" w:hAnsi="Times New Roman"/>
              </w:rPr>
              <w:t xml:space="preserve"> propres</w:t>
            </w:r>
            <w:r>
              <w:rPr>
                <w:rFonts w:ascii="Times New Roman" w:hAnsi="Times New Roman"/>
              </w:rPr>
              <w:t xml:space="preserve"> et les </w:t>
            </w:r>
            <w:r w:rsidR="0059027E">
              <w:rPr>
                <w:rFonts w:ascii="Times New Roman" w:hAnsi="Times New Roman"/>
              </w:rPr>
              <w:t>problèmes qui peuvent l’entraver</w:t>
            </w:r>
            <w:r>
              <w:rPr>
                <w:rFonts w:ascii="Times New Roman" w:hAnsi="Times New Roman"/>
              </w:rPr>
              <w:t>.</w:t>
            </w:r>
          </w:p>
          <w:p w:rsidR="00412A43" w:rsidRDefault="00412A43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L’entreprise exportatrice est française, elle a des obligations particulières : vérifier l’avis d’ouverture, demander le cas échéant un amendement à l’acheteur, fabriquer et expédier les marchandises, fournir la liasse documentaire à la banque négociatric</w:t>
            </w:r>
            <w:r w:rsidR="00197B0B">
              <w:rPr>
                <w:rFonts w:ascii="Times New Roman" w:hAnsi="Times New Roman"/>
              </w:rPr>
              <w:t xml:space="preserve">e, française, </w:t>
            </w:r>
            <w:r>
              <w:rPr>
                <w:rFonts w:ascii="Times New Roman" w:hAnsi="Times New Roman"/>
              </w:rPr>
              <w:t>dans les délais requis.</w:t>
            </w:r>
          </w:p>
        </w:tc>
      </w:tr>
      <w:tr w:rsidR="0036220A" w:rsidTr="00CE593D">
        <w:trPr>
          <w:cantSplit/>
        </w:trPr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</w:tcPr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Problématique</w:t>
            </w:r>
          </w:p>
        </w:tc>
        <w:tc>
          <w:tcPr>
            <w:tcW w:w="7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6220A" w:rsidRDefault="0059027E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Quelles sont les caractéristiques de ce crédit documentaire à l’export ?</w:t>
            </w:r>
          </w:p>
          <w:p w:rsidR="0059027E" w:rsidRDefault="00651491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Quel</w:t>
            </w:r>
            <w:r w:rsidR="00197B0B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 xml:space="preserve"> sont le rôle et les obligations de chaque partie à ce processus ?</w:t>
            </w:r>
          </w:p>
          <w:p w:rsidR="00651491" w:rsidRDefault="00651491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Quelles sont les conséquences de problèmes repérés dans l’avis d’ouverture du crédit </w:t>
            </w:r>
            <w:r w:rsidR="00412A43">
              <w:rPr>
                <w:rFonts w:ascii="Times New Roman" w:hAnsi="Times New Roman"/>
              </w:rPr>
              <w:t xml:space="preserve">par l’exportateur </w:t>
            </w:r>
            <w:r>
              <w:rPr>
                <w:rFonts w:ascii="Times New Roman" w:hAnsi="Times New Roman"/>
              </w:rPr>
              <w:t>?</w:t>
            </w:r>
          </w:p>
          <w:p w:rsidR="00CE593D" w:rsidRDefault="00CE593D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Comment s’effectue la vérification des documents ?</w:t>
            </w:r>
          </w:p>
        </w:tc>
      </w:tr>
      <w:tr w:rsidR="0036220A" w:rsidTr="00CE593D">
        <w:trPr>
          <w:cantSplit/>
        </w:trPr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</w:tcPr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Cibles</w:t>
            </w:r>
          </w:p>
        </w:tc>
        <w:tc>
          <w:tcPr>
            <w:tcW w:w="7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 cas est destiné à des étudiants de bac + 2,</w:t>
            </w:r>
            <w:r w:rsidR="00197B0B">
              <w:rPr>
                <w:rFonts w:ascii="Times New Roman" w:hAnsi="Times New Roman"/>
              </w:rPr>
              <w:t xml:space="preserve"> mais également </w:t>
            </w:r>
            <w:r>
              <w:rPr>
                <w:rFonts w:ascii="Times New Roman" w:hAnsi="Times New Roman"/>
              </w:rPr>
              <w:t>d’un niveau supérieur (licence professionnelle, MST, DESS en commerce international ou commerce extérieur)…</w:t>
            </w:r>
          </w:p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 peut être utilisé par des professionnels et des auditeurs de formation professionnelle continue</w:t>
            </w:r>
            <w:r w:rsidR="000A0A01">
              <w:rPr>
                <w:rFonts w:ascii="Times New Roman" w:hAnsi="Times New Roman"/>
              </w:rPr>
              <w:t>.</w:t>
            </w:r>
          </w:p>
        </w:tc>
      </w:tr>
      <w:tr w:rsidR="0036220A" w:rsidTr="00CE593D">
        <w:trPr>
          <w:cantSplit/>
        </w:trPr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</w:tcPr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Durée d’application</w:t>
            </w:r>
          </w:p>
        </w:tc>
        <w:tc>
          <w:tcPr>
            <w:tcW w:w="7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 cas peut-être traité globalement au travers de l’illustrat</w:t>
            </w:r>
            <w:r w:rsidR="000A0A01">
              <w:rPr>
                <w:rFonts w:ascii="Times New Roman" w:hAnsi="Times New Roman"/>
              </w:rPr>
              <w:t>ion du déroulement de ce mode de paiement</w:t>
            </w:r>
            <w:r>
              <w:rPr>
                <w:rFonts w:ascii="Times New Roman" w:hAnsi="Times New Roman"/>
              </w:rPr>
              <w:t>, depuis sa conclusion jusqu’à son terme.</w:t>
            </w:r>
          </w:p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Ou partiellement en travaillant des parties bien précises :</w:t>
            </w:r>
          </w:p>
          <w:p w:rsidR="00197B0B" w:rsidRDefault="000A0A01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 l</w:t>
            </w:r>
            <w:r w:rsidR="00412A43">
              <w:rPr>
                <w:rFonts w:ascii="Times New Roman" w:hAnsi="Times New Roman"/>
              </w:rPr>
              <w:t>’analyse de l’avis d</w:t>
            </w:r>
            <w:r>
              <w:rPr>
                <w:rFonts w:ascii="Times New Roman" w:hAnsi="Times New Roman"/>
              </w:rPr>
              <w:t>’ouverture du crédit documentaire</w:t>
            </w:r>
          </w:p>
          <w:p w:rsidR="000A0A01" w:rsidRDefault="00197B0B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. </w:t>
            </w:r>
            <w:r w:rsidR="000A0A01">
              <w:rPr>
                <w:rFonts w:ascii="Times New Roman" w:hAnsi="Times New Roman"/>
              </w:rPr>
              <w:t>la procédure d’amendement</w:t>
            </w:r>
          </w:p>
          <w:p w:rsidR="000A0A01" w:rsidRDefault="000A0A01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  <w:r w:rsidR="00CB2507">
              <w:rPr>
                <w:rFonts w:ascii="Times New Roman" w:hAnsi="Times New Roman"/>
              </w:rPr>
              <w:t xml:space="preserve"> la vérification des documents </w:t>
            </w:r>
            <w:r>
              <w:rPr>
                <w:rFonts w:ascii="Times New Roman" w:hAnsi="Times New Roman"/>
              </w:rPr>
              <w:t>et l’utilisation</w:t>
            </w:r>
          </w:p>
        </w:tc>
      </w:tr>
      <w:tr w:rsidR="0036220A" w:rsidTr="00CE593D">
        <w:trPr>
          <w:cantSplit/>
        </w:trPr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</w:tcPr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Objectifs</w:t>
            </w:r>
          </w:p>
        </w:tc>
        <w:tc>
          <w:tcPr>
            <w:tcW w:w="7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 cas a pour objectifs :</w:t>
            </w:r>
          </w:p>
          <w:p w:rsidR="00CA3EF1" w:rsidRDefault="00CA3EF1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 de donner une vision pragmatique à cette technique de paiement</w:t>
            </w:r>
          </w:p>
          <w:p w:rsidR="00CA3EF1" w:rsidRDefault="00454280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 permettre</w:t>
            </w:r>
            <w:r w:rsidR="00CA3EF1">
              <w:rPr>
                <w:rFonts w:ascii="Times New Roman" w:hAnsi="Times New Roman"/>
              </w:rPr>
              <w:t xml:space="preserve"> de mieux comprendre le rôle des </w:t>
            </w:r>
            <w:r w:rsidR="00BE5F93">
              <w:rPr>
                <w:rFonts w:ascii="Times New Roman" w:hAnsi="Times New Roman"/>
              </w:rPr>
              <w:t xml:space="preserve">deux </w:t>
            </w:r>
            <w:proofErr w:type="spellStart"/>
            <w:r w:rsidR="00BE5F93">
              <w:rPr>
                <w:rFonts w:ascii="Times New Roman" w:hAnsi="Times New Roman"/>
              </w:rPr>
              <w:t>co-contractants</w:t>
            </w:r>
            <w:proofErr w:type="spellEnd"/>
            <w:r w:rsidR="00BE5F93">
              <w:rPr>
                <w:rFonts w:ascii="Times New Roman" w:hAnsi="Times New Roman"/>
              </w:rPr>
              <w:t xml:space="preserve"> et des </w:t>
            </w:r>
            <w:r w:rsidR="00CA3EF1">
              <w:rPr>
                <w:rFonts w:ascii="Times New Roman" w:hAnsi="Times New Roman"/>
              </w:rPr>
              <w:t>banques dans ce mode de paiement</w:t>
            </w:r>
            <w:r w:rsidR="00BE5F93">
              <w:rPr>
                <w:rFonts w:ascii="Times New Roman" w:hAnsi="Times New Roman"/>
              </w:rPr>
              <w:t xml:space="preserve"> à l’export</w:t>
            </w:r>
          </w:p>
          <w:p w:rsidR="0036220A" w:rsidRDefault="00454280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 Utiliser le</w:t>
            </w:r>
            <w:r w:rsidR="00CA3EF1">
              <w:rPr>
                <w:rFonts w:ascii="Times New Roman" w:hAnsi="Times New Roman"/>
              </w:rPr>
              <w:t>s savoirs et savoirs faire sur un cas concret (analyse des documents pour rechercher les erreurs potentielles…)</w:t>
            </w:r>
          </w:p>
          <w:p w:rsidR="00EA424C" w:rsidRDefault="00EA424C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. </w:t>
            </w:r>
            <w:r w:rsidR="00CB2507">
              <w:rPr>
                <w:rFonts w:ascii="Times New Roman" w:hAnsi="Times New Roman"/>
              </w:rPr>
              <w:t>Permettre aux étudiants d’ê</w:t>
            </w:r>
            <w:r>
              <w:rPr>
                <w:rFonts w:ascii="Times New Roman" w:hAnsi="Times New Roman"/>
              </w:rPr>
              <w:t>tre plus opérationnel</w:t>
            </w:r>
            <w:r w:rsidR="00CB2507">
              <w:rPr>
                <w:rFonts w:ascii="Times New Roman" w:hAnsi="Times New Roman"/>
              </w:rPr>
              <w:t>s lors des stages en entreprises, notamment</w:t>
            </w:r>
            <w:r>
              <w:rPr>
                <w:rFonts w:ascii="Times New Roman" w:hAnsi="Times New Roman"/>
              </w:rPr>
              <w:t xml:space="preserve"> pour le stage technique de deuxième année</w:t>
            </w:r>
            <w:r w:rsidR="00CB2507">
              <w:rPr>
                <w:rFonts w:ascii="Times New Roman" w:hAnsi="Times New Roman"/>
              </w:rPr>
              <w:t xml:space="preserve"> de BTS Commerce International</w:t>
            </w:r>
          </w:p>
        </w:tc>
      </w:tr>
      <w:tr w:rsidR="0036220A" w:rsidTr="00CE593D">
        <w:trPr>
          <w:cantSplit/>
        </w:trPr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</w:tcPr>
          <w:p w:rsidR="0036220A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Utilisation pratique</w:t>
            </w:r>
          </w:p>
        </w:tc>
        <w:tc>
          <w:tcPr>
            <w:tcW w:w="7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54280" w:rsidRDefault="0036220A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Les utilisateurs pourront rechercher des informa</w:t>
            </w:r>
            <w:r w:rsidR="0059027E">
              <w:rPr>
                <w:rFonts w:ascii="Times New Roman" w:hAnsi="Times New Roman"/>
              </w:rPr>
              <w:t>tions plus larges</w:t>
            </w:r>
            <w:r w:rsidR="00454280">
              <w:rPr>
                <w:rFonts w:ascii="Times New Roman" w:hAnsi="Times New Roman"/>
              </w:rPr>
              <w:t xml:space="preserve"> sur le crédit documentaire</w:t>
            </w:r>
            <w:r w:rsidR="0059027E">
              <w:rPr>
                <w:rFonts w:ascii="Times New Roman" w:hAnsi="Times New Roman"/>
              </w:rPr>
              <w:t xml:space="preserve"> auprès de la C</w:t>
            </w:r>
            <w:r>
              <w:rPr>
                <w:rFonts w:ascii="Times New Roman" w:hAnsi="Times New Roman"/>
              </w:rPr>
              <w:t xml:space="preserve">hambre de </w:t>
            </w:r>
            <w:r w:rsidR="0059027E">
              <w:rPr>
                <w:rFonts w:ascii="Times New Roman" w:hAnsi="Times New Roman"/>
              </w:rPr>
              <w:t>Commerce I</w:t>
            </w:r>
            <w:r>
              <w:rPr>
                <w:rFonts w:ascii="Times New Roman" w:hAnsi="Times New Roman"/>
              </w:rPr>
              <w:t xml:space="preserve">nternationale, </w:t>
            </w:r>
            <w:r w:rsidR="00454280">
              <w:rPr>
                <w:rFonts w:ascii="Times New Roman" w:hAnsi="Times New Roman"/>
              </w:rPr>
              <w:t xml:space="preserve">en consultant </w:t>
            </w:r>
            <w:r>
              <w:rPr>
                <w:rFonts w:ascii="Times New Roman" w:hAnsi="Times New Roman"/>
              </w:rPr>
              <w:t>les</w:t>
            </w:r>
            <w:r w:rsidR="0059027E">
              <w:rPr>
                <w:rFonts w:ascii="Times New Roman" w:hAnsi="Times New Roman"/>
              </w:rPr>
              <w:t xml:space="preserve"> Règles et Usances Uniformes</w:t>
            </w:r>
            <w:r w:rsidR="00454280">
              <w:rPr>
                <w:rFonts w:ascii="Times New Roman" w:hAnsi="Times New Roman"/>
              </w:rPr>
              <w:t xml:space="preserve"> 2007, sur les moyens de paiemen</w:t>
            </w:r>
            <w:r w:rsidR="00197B0B">
              <w:rPr>
                <w:rFonts w:ascii="Times New Roman" w:hAnsi="Times New Roman"/>
              </w:rPr>
              <w:t>t.</w:t>
            </w:r>
            <w:r w:rsidR="00454280">
              <w:rPr>
                <w:rFonts w:ascii="Times New Roman" w:hAnsi="Times New Roman"/>
              </w:rPr>
              <w:t xml:space="preserve"> </w:t>
            </w:r>
          </w:p>
          <w:p w:rsidR="0036220A" w:rsidRDefault="00454280" w:rsidP="00FB55D2">
            <w:pPr>
              <w:pStyle w:val="Sansinterlign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Mais également, ils peuvent élargir leurs connaissances avec les incoterms, les contrats, ainsi que les autres techniques de couverture du risque de non paiement : lettre de crédit stand by, assurance crédit, affacturage… pour mieux les qualifier et en percevoir leurs différences.</w:t>
            </w:r>
          </w:p>
        </w:tc>
      </w:tr>
    </w:tbl>
    <w:p w:rsidR="00D35B71" w:rsidRDefault="00D35B71" w:rsidP="00CE593D">
      <w:pPr>
        <w:pStyle w:val="Sansinterligne"/>
      </w:pPr>
    </w:p>
    <w:sectPr w:rsidR="00D35B71" w:rsidSect="00387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1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2">
    <w:nsid w:val="00000011"/>
    <w:multiLevelType w:val="multilevel"/>
    <w:tmpl w:val="00000011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3">
    <w:nsid w:val="2E68140A"/>
    <w:multiLevelType w:val="multilevel"/>
    <w:tmpl w:val="00FAD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DB41F93"/>
    <w:multiLevelType w:val="hybridMultilevel"/>
    <w:tmpl w:val="91422EBE"/>
    <w:lvl w:ilvl="0" w:tplc="DBCCCE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36220A"/>
    <w:rsid w:val="000A0A01"/>
    <w:rsid w:val="000F51D4"/>
    <w:rsid w:val="0015214A"/>
    <w:rsid w:val="00197B0B"/>
    <w:rsid w:val="001F3D02"/>
    <w:rsid w:val="0036220A"/>
    <w:rsid w:val="00387B58"/>
    <w:rsid w:val="003D4A0E"/>
    <w:rsid w:val="00412A43"/>
    <w:rsid w:val="00454280"/>
    <w:rsid w:val="0059027E"/>
    <w:rsid w:val="00651491"/>
    <w:rsid w:val="008B5B05"/>
    <w:rsid w:val="00AB5F58"/>
    <w:rsid w:val="00B90D4F"/>
    <w:rsid w:val="00BE5F93"/>
    <w:rsid w:val="00CA3EF1"/>
    <w:rsid w:val="00CB2507"/>
    <w:rsid w:val="00CE593D"/>
    <w:rsid w:val="00D35B71"/>
    <w:rsid w:val="00D53B92"/>
    <w:rsid w:val="00EA424C"/>
    <w:rsid w:val="00F4023D"/>
    <w:rsid w:val="00FB5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B58"/>
  </w:style>
  <w:style w:type="paragraph" w:styleId="Titre1">
    <w:name w:val="heading 1"/>
    <w:basedOn w:val="Normal"/>
    <w:next w:val="Normal"/>
    <w:link w:val="Titre1Car"/>
    <w:qFormat/>
    <w:rsid w:val="0036220A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6220A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Sansinterligne">
    <w:name w:val="No Spacing"/>
    <w:uiPriority w:val="1"/>
    <w:qFormat/>
    <w:rsid w:val="003622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509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</dc:creator>
  <cp:keywords/>
  <dc:description/>
  <cp:lastModifiedBy>Martine</cp:lastModifiedBy>
  <cp:revision>18</cp:revision>
  <dcterms:created xsi:type="dcterms:W3CDTF">2009-11-16T11:07:00Z</dcterms:created>
  <dcterms:modified xsi:type="dcterms:W3CDTF">2010-01-11T10:32:00Z</dcterms:modified>
</cp:coreProperties>
</file>